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重大行政执法决定法制审核意见书</w:t>
      </w:r>
    </w:p>
    <w:p>
      <w:pPr>
        <w:adjustRightInd w:val="0"/>
        <w:snapToGrid w:val="0"/>
        <w:spacing w:line="580" w:lineRule="exact"/>
        <w:ind w:firstLine="643" w:firstLineChars="200"/>
        <w:rPr>
          <w:rFonts w:hAnsi="仿宋_GB2312" w:cs="仿宋_GB2312"/>
          <w:b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hAnsi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按照重大行政执法决定法制审核的有关规定，经法制机构对你机构（单位）提交的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hAnsi="仿宋_GB2312" w:cs="仿宋_GB2312"/>
          <w:sz w:val="32"/>
          <w:szCs w:val="32"/>
        </w:rPr>
        <w:t>进行法制审核，提出以下审核意见：</w:t>
      </w:r>
      <w:r>
        <w:rPr>
          <w:rFonts w:hAnsi="仿宋_GB2312" w:cs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Ansi="仿宋_GB2312" w:cs="仿宋_GB2312"/>
          <w:sz w:val="32"/>
          <w:szCs w:val="32"/>
        </w:rPr>
        <w:t>1.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                </w:t>
      </w:r>
      <w:r>
        <w:rPr>
          <w:rFonts w:hAnsi="仿宋_GB2312" w:cs="仿宋_GB2312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2</w:t>
      </w:r>
      <w:r>
        <w:rPr>
          <w:rFonts w:hAnsi="仿宋_GB2312" w:cs="仿宋_GB2312"/>
          <w:sz w:val="32"/>
          <w:szCs w:val="32"/>
        </w:rPr>
        <w:t>.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                </w:t>
      </w:r>
      <w:r>
        <w:rPr>
          <w:rFonts w:hAnsi="仿宋_GB2312" w:cs="仿宋_GB2312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3</w:t>
      </w:r>
      <w:r>
        <w:rPr>
          <w:rFonts w:hAnsi="仿宋_GB2312" w:cs="仿宋_GB2312"/>
          <w:sz w:val="32"/>
          <w:szCs w:val="32"/>
        </w:rPr>
        <w:t>.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                </w:t>
      </w:r>
      <w:r>
        <w:rPr>
          <w:rFonts w:hAnsi="仿宋_GB2312" w:cs="仿宋_GB2312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4</w:t>
      </w:r>
      <w:r>
        <w:rPr>
          <w:rFonts w:hAnsi="仿宋_GB2312" w:cs="仿宋_GB2312"/>
          <w:sz w:val="32"/>
          <w:szCs w:val="32"/>
        </w:rPr>
        <w:t>.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                </w:t>
      </w:r>
      <w:r>
        <w:rPr>
          <w:rFonts w:hAnsi="仿宋_GB2312" w:cs="仿宋_GB2312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5</w:t>
      </w:r>
      <w:r>
        <w:rPr>
          <w:rFonts w:hAnsi="仿宋_GB2312" w:cs="仿宋_GB2312"/>
          <w:sz w:val="32"/>
          <w:szCs w:val="32"/>
        </w:rPr>
        <w:t>.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                </w:t>
      </w:r>
      <w:r>
        <w:rPr>
          <w:rFonts w:hAnsi="仿宋_GB2312" w:cs="仿宋_GB2312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Ansi="仿宋_GB2312" w:cs="仿宋_GB2312"/>
          <w:sz w:val="32"/>
          <w:szCs w:val="32"/>
        </w:rPr>
        <w:t xml:space="preserve">                          </w:t>
      </w:r>
      <w:r>
        <w:rPr>
          <w:rFonts w:hint="eastAsia" w:hAnsi="仿宋_GB2312" w:cs="仿宋_GB2312"/>
          <w:sz w:val="32"/>
          <w:szCs w:val="32"/>
        </w:rPr>
        <w:t>法制机构名称（印章）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Ansi="仿宋_GB2312" w:cs="仿宋_GB2312"/>
          <w:sz w:val="32"/>
          <w:szCs w:val="32"/>
        </w:rPr>
        <w:t xml:space="preserve">                               </w:t>
      </w:r>
      <w:r>
        <w:rPr>
          <w:rFonts w:hint="eastAsia" w:hAnsi="仿宋_GB2312" w:cs="仿宋_GB2312"/>
          <w:sz w:val="32"/>
          <w:szCs w:val="32"/>
        </w:rPr>
        <w:t>年</w:t>
      </w:r>
      <w:r>
        <w:rPr>
          <w:rFonts w:hAnsi="仿宋_GB2312" w:cs="仿宋_GB2312"/>
          <w:sz w:val="32"/>
          <w:szCs w:val="32"/>
        </w:rPr>
        <w:t xml:space="preserve">  </w:t>
      </w:r>
      <w:r>
        <w:rPr>
          <w:rFonts w:hint="eastAsia" w:hAnsi="仿宋_GB2312" w:cs="仿宋_GB2312"/>
          <w:sz w:val="32"/>
          <w:szCs w:val="32"/>
        </w:rPr>
        <w:t>月</w:t>
      </w:r>
      <w:r>
        <w:rPr>
          <w:rFonts w:hAnsi="仿宋_GB2312" w:cs="仿宋_GB2312"/>
          <w:sz w:val="32"/>
          <w:szCs w:val="32"/>
        </w:rPr>
        <w:t xml:space="preserve">  </w:t>
      </w:r>
      <w:r>
        <w:rPr>
          <w:rFonts w:hint="eastAsia" w:hAnsi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E6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2020-12-08T09:07:50Z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